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49E6" w14:textId="77777777" w:rsidR="00AE787F" w:rsidRDefault="00AE787F" w:rsidP="00AE787F">
      <w:pPr>
        <w:pStyle w:val="a5"/>
        <w:rPr>
          <w:rFonts w:ascii="Times New Roman" w:hAnsi="Times New Roman" w:cs="Times New Roman"/>
          <w:sz w:val="28"/>
        </w:rPr>
      </w:pPr>
      <w:r>
        <w:rPr>
          <w:color w:val="333333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18C936D" wp14:editId="290085E1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                                   </w:t>
      </w:r>
    </w:p>
    <w:p w14:paraId="5A8CCB01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6654C605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14:paraId="5D3D93CB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1E5BB4C1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3F321A11" w14:textId="77777777" w:rsidR="00AE787F" w:rsidRDefault="00AE787F" w:rsidP="00AE787F">
      <w:pPr>
        <w:pStyle w:val="a5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41CD4F2" wp14:editId="3121F0FA">
                <wp:simplePos x="0" y="0"/>
                <wp:positionH relativeFrom="column">
                  <wp:posOffset>-149225</wp:posOffset>
                </wp:positionH>
                <wp:positionV relativeFrom="paragraph">
                  <wp:posOffset>40004</wp:posOffset>
                </wp:positionV>
                <wp:extent cx="6023610" cy="0"/>
                <wp:effectExtent l="0" t="19050" r="1524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65B44" id="Прямая соединительная линия 5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" strokeweight="4.5pt">
                <v:stroke linestyle="thinThick"/>
              </v:line>
            </w:pict>
          </mc:Fallback>
        </mc:AlternateContent>
      </w:r>
    </w:p>
    <w:p w14:paraId="3BECF0A2" w14:textId="00589D79" w:rsidR="00AE787F" w:rsidRDefault="0020638E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="00900D2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E787F">
        <w:rPr>
          <w:rFonts w:ascii="Times New Roman" w:hAnsi="Times New Roman" w:cs="Times New Roman"/>
          <w:sz w:val="28"/>
          <w:szCs w:val="28"/>
        </w:rPr>
        <w:t xml:space="preserve">2022г.                                                </w:t>
      </w:r>
      <w:r w:rsidR="00900D2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E787F">
        <w:rPr>
          <w:rFonts w:ascii="Times New Roman" w:hAnsi="Times New Roman" w:cs="Times New Roman"/>
          <w:sz w:val="28"/>
          <w:szCs w:val="28"/>
        </w:rPr>
        <w:t xml:space="preserve">   №</w:t>
      </w:r>
      <w:r w:rsidR="00900D25">
        <w:rPr>
          <w:rFonts w:ascii="Times New Roman" w:hAnsi="Times New Roman" w:cs="Times New Roman"/>
          <w:sz w:val="28"/>
          <w:szCs w:val="28"/>
        </w:rPr>
        <w:t xml:space="preserve"> 213</w:t>
      </w:r>
      <w:r w:rsidR="00AE78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D84262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776F10" w14:textId="77777777" w:rsidR="00AE787F" w:rsidRDefault="00AE787F" w:rsidP="00AE78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бюджете  Еманжелинского </w:t>
      </w:r>
    </w:p>
    <w:p w14:paraId="3AEC7AE6" w14:textId="77777777" w:rsidR="00AE787F" w:rsidRDefault="00AE787F" w:rsidP="00AE78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на 2023 год </w:t>
      </w:r>
    </w:p>
    <w:p w14:paraId="1D33AB57" w14:textId="77777777" w:rsidR="00AE787F" w:rsidRDefault="00AE787F" w:rsidP="00AE78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2024 и 2025 годов</w:t>
      </w:r>
    </w:p>
    <w:p w14:paraId="6240F4A8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F6B8E1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Еманжелинского сельского поселения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 Еманжелинском сельском поселении</w:t>
      </w:r>
    </w:p>
    <w:p w14:paraId="441F8680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77B299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Совет депутатов Еманжелинского сельского поселения </w:t>
      </w:r>
    </w:p>
    <w:p w14:paraId="119943A7" w14:textId="2F02F8CC" w:rsidR="00AE787F" w:rsidRDefault="00A32E92" w:rsidP="00AE787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 е ш а е т:</w:t>
      </w:r>
    </w:p>
    <w:p w14:paraId="3FC5193C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Еманжелинского сельского поселения (далее – местный бюджет) </w:t>
      </w:r>
      <w:r>
        <w:rPr>
          <w:rFonts w:ascii="Times New Roman" w:eastAsia="Calibri" w:hAnsi="Times New Roman" w:cs="Times New Roman"/>
          <w:sz w:val="28"/>
          <w:szCs w:val="28"/>
        </w:rPr>
        <w:t>на 2023 год:</w:t>
      </w:r>
    </w:p>
    <w:p w14:paraId="0765FC26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в сумме  52898,100 тыс. рублей, в том числе безвозмездные поступления от других бюджетов бюджетной системы Российской Федерации в сумме 47746,700 тыс. рублей;</w:t>
      </w:r>
    </w:p>
    <w:p w14:paraId="6E87001D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общий объем расходов местного бюджета в сумме  52898,100  тыс. рублей;</w:t>
      </w:r>
    </w:p>
    <w:p w14:paraId="4C1C4F39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2024 и 2025 годов:</w:t>
      </w:r>
    </w:p>
    <w:p w14:paraId="75180CC1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 прогнозируемый общий объем доходов местного бюджета на 2024 год в сумме 15258,300 тыс. рублей, в том числе безвозмездные поступления от других бюджетов бюджетной системы Российской Федерации в сумме </w:t>
      </w:r>
    </w:p>
    <w:p w14:paraId="36AE3A28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10106,900 тыс. рублей, и на 2025 год в сумме 15252,050 тыс. рублей, в том числе безвозмездные поступления от других бюджетов бюджетной системы Российской Федерации в сумме 10198,900 тыс. рублей;</w:t>
      </w:r>
    </w:p>
    <w:p w14:paraId="54F9D5B0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2024 год в сумме 15258,300 тыс. рублей,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382,0 </w:t>
      </w:r>
      <w:r>
        <w:rPr>
          <w:rFonts w:ascii="Times New Roman" w:eastAsia="Calibri" w:hAnsi="Times New Roman" w:cs="Times New Roman"/>
          <w:sz w:val="28"/>
          <w:szCs w:val="28"/>
        </w:rPr>
        <w:t>тыс. рублей и на 2025 год в сумме 15252,050 тыс. рублей,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763,0 </w:t>
      </w:r>
      <w:r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14:paraId="0F87B3E1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бюджета Еманжелинского сельского поселения на 2023 год  и на плановый период 2024 и 2025 годов </w:t>
      </w:r>
      <w:r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14:paraId="640C8AA4" w14:textId="77777777" w:rsidR="00AE787F" w:rsidRDefault="00AE787F" w:rsidP="00AE787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4. 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Учесть в местном бюджете на 2023 год доходы местного бюджета согласно приложению 2.</w:t>
      </w:r>
    </w:p>
    <w:p w14:paraId="502F8F7E" w14:textId="77777777" w:rsidR="00AE787F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Учесть в местном бюджете на плановый период 2024 и 2025 годов доходы местного бюджета согласно приложению 3.</w:t>
      </w:r>
    </w:p>
    <w:p w14:paraId="4BA0AD6A" w14:textId="77777777" w:rsidR="00AE787F" w:rsidRDefault="00AE787F" w:rsidP="00AE787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6. Утвердить распределение бюджетных ассигнований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2023 год и </w:t>
      </w:r>
      <w:r>
        <w:rPr>
          <w:rFonts w:ascii="Times New Roman" w:hAnsi="Times New Roman" w:cs="Times New Roman"/>
          <w:sz w:val="28"/>
          <w:szCs w:val="28"/>
        </w:rPr>
        <w:t>на плановый период 2024 и 2025 годов согласно приложению 4.</w:t>
      </w:r>
    </w:p>
    <w:p w14:paraId="6E2990C6" w14:textId="77777777" w:rsidR="00AE787F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ведомственную структуру расходов местного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 2023 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2024 и 2025 годов согласно приложению 5.</w:t>
      </w:r>
    </w:p>
    <w:p w14:paraId="4BA3F0E4" w14:textId="77777777" w:rsidR="00AE787F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6.</w:t>
      </w:r>
    </w:p>
    <w:p w14:paraId="6B5D497F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Утвердить общий объем бюджетных ассигнований на исполнение публичных нормативных обязательств местного бюджета на 2023 год в сумме   0 тыс. рублей, на  2024 год в сумме 0 тыс. рублей, на 2025 год в сумме </w:t>
      </w:r>
    </w:p>
    <w:p w14:paraId="74D971D6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 тыс. рублей.</w:t>
      </w:r>
    </w:p>
    <w:p w14:paraId="54F123BD" w14:textId="77777777" w:rsidR="00AE787F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32.3 подраздела 32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Еманжелинском сельском поселении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пунктами 6, 7, 8, 9 настоящего решения:</w:t>
      </w:r>
    </w:p>
    <w:p w14:paraId="41F4F362" w14:textId="77777777" w:rsidR="00AE787F" w:rsidRDefault="00AE787F" w:rsidP="00AE787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местного бюджета и муниципальными казенными учреждениями, а также муниципальными бюджетными и автономными учреждениями в отношении закрепленного за ними недвижимого и особо ценного движимого имущества;</w:t>
      </w:r>
    </w:p>
    <w:p w14:paraId="6D29DBC1" w14:textId="77777777" w:rsidR="00AE787F" w:rsidRDefault="00AE787F" w:rsidP="00AE787F">
      <w:pPr>
        <w:pStyle w:val="ConsPlusNormal"/>
        <w:ind w:firstLine="709"/>
        <w:jc w:val="both"/>
        <w:rPr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Еманжелинскому сельскому поселению, удовлетворяемых за счет казны Еманжелинского сельского поселения.</w:t>
      </w:r>
    </w:p>
    <w:p w14:paraId="79E05D31" w14:textId="77777777" w:rsidR="00AE787F" w:rsidRDefault="00AE787F" w:rsidP="00AE787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32.3 подраздела 32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Еманжелинском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 </w:t>
      </w:r>
      <w:r>
        <w:rPr>
          <w:rFonts w:ascii="Times New Roman" w:eastAsia="Calibri" w:hAnsi="Times New Roman" w:cs="Times New Roman"/>
          <w:sz w:val="28"/>
          <w:szCs w:val="28"/>
        </w:rPr>
        <w:t>следующие дополнительные основания для внесения изменений в показатели сводной бюджетной росписи местного бюджета:</w:t>
      </w:r>
    </w:p>
    <w:p w14:paraId="2F64182A" w14:textId="77777777" w:rsidR="00AE787F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14:paraId="2DFFC45F" w14:textId="77777777" w:rsidR="00AE787F" w:rsidRDefault="00AE787F" w:rsidP="00AE787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перераспределение администрацией </w:t>
      </w:r>
      <w:r>
        <w:rPr>
          <w:rFonts w:ascii="Times New Roman" w:hAnsi="Times New Roman" w:cs="Times New Roman"/>
          <w:sz w:val="28"/>
          <w:szCs w:val="28"/>
        </w:rPr>
        <w:t>Еманжелинского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(далее – администрация поселения) бюджетных ассигнований, предусмотренных по разделам «Общегосударственные вопросы», «Национальная экономика», </w:t>
      </w:r>
      <w:r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«Жилищно-коммунальное хозяйство» между кодами классификации расходов бюджетов и (или) между главными распорядителями средств местного бюджета;</w:t>
      </w:r>
    </w:p>
    <w:p w14:paraId="481D446E" w14:textId="77777777" w:rsidR="00AE787F" w:rsidRDefault="00AE787F" w:rsidP="00AE787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принятие администрацией поселения решений об утверждении муниципальных программ, а также о внесении изменений в муниципальные программы;</w:t>
      </w:r>
    </w:p>
    <w:p w14:paraId="25D71A96" w14:textId="77777777" w:rsidR="00AE787F" w:rsidRDefault="00AE787F" w:rsidP="00AE787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4823B22D" w14:textId="77777777" w:rsidR="00AE787F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возникновении страховых случаев.</w:t>
      </w:r>
    </w:p>
    <w:p w14:paraId="1C773F58" w14:textId="77777777" w:rsidR="00AE787F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Установить, что </w:t>
      </w:r>
      <w:r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2023 год и финансирование в 2023 году осуществляется с учетом их следующей приоритетности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5C5C207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14:paraId="2EB13CB8" w14:textId="77777777" w:rsidR="00AE787F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60731ED5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3B72AFDD" w14:textId="77777777" w:rsidR="00AE787F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39D18D00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371AF911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14:paraId="20D1C045" w14:textId="77777777" w:rsidR="00AE787F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12.Установить верхний предел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9C9C84C" w14:textId="77777777" w:rsidR="00AE787F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2024 года в сумме 257,570 тыс. рублей, в том числе верхний предел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14:paraId="3D15CC0C" w14:textId="77777777" w:rsidR="00AE787F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2025 года в сумме 257,570 тыс. рублей, в том числе верхний предел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14:paraId="0841CA4B" w14:textId="77777777" w:rsidR="00AE787F" w:rsidRDefault="00AE787F" w:rsidP="00AE787F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2026 года в сумме 252,658 тыс. рублей, в том числе верхний предел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>
        <w:rPr>
          <w:spacing w:val="-8"/>
          <w:sz w:val="28"/>
          <w:szCs w:val="28"/>
        </w:rPr>
        <w:t xml:space="preserve"> </w:t>
      </w:r>
    </w:p>
    <w:p w14:paraId="5EFA623B" w14:textId="77777777" w:rsidR="00AE787F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</w:t>
      </w:r>
      <w:r w:rsidR="0039012A">
        <w:rPr>
          <w:rFonts w:ascii="Times New Roman" w:hAnsi="Times New Roman" w:cs="Times New Roman"/>
          <w:spacing w:val="-8"/>
          <w:sz w:val="28"/>
          <w:szCs w:val="28"/>
        </w:rPr>
        <w:t>ние муниципального долга на 2023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</w:t>
      </w:r>
      <w:r w:rsidR="0039012A">
        <w:rPr>
          <w:rFonts w:ascii="Times New Roman" w:hAnsi="Times New Roman" w:cs="Times New Roman"/>
          <w:spacing w:val="-8"/>
          <w:sz w:val="28"/>
          <w:szCs w:val="28"/>
        </w:rPr>
        <w:t>в сумме 0,0 тыс. рублей, на 2024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в</w:t>
      </w:r>
      <w:r w:rsidR="0039012A">
        <w:rPr>
          <w:rFonts w:ascii="Times New Roman" w:hAnsi="Times New Roman" w:cs="Times New Roman"/>
          <w:spacing w:val="-8"/>
          <w:sz w:val="28"/>
          <w:szCs w:val="28"/>
        </w:rPr>
        <w:t xml:space="preserve"> сумме 0,0 тыс. рублей и на 2025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 тыс. рублей.</w:t>
      </w:r>
    </w:p>
    <w:p w14:paraId="46975A1C" w14:textId="77777777" w:rsidR="00AE787F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местного бюджета на 2023 год и на плановый период 2024 и 2025 годов согласно приложению 7. </w:t>
      </w:r>
    </w:p>
    <w:p w14:paraId="3768B47F" w14:textId="77777777" w:rsidR="00AE787F" w:rsidRDefault="00AE787F" w:rsidP="00AE787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r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</w:t>
      </w:r>
      <w:r w:rsidR="002951A0">
        <w:rPr>
          <w:rFonts w:ascii="Times New Roman" w:eastAsia="Calibri" w:hAnsi="Times New Roman" w:cs="Times New Roman"/>
          <w:sz w:val="28"/>
          <w:szCs w:val="28"/>
        </w:rPr>
        <w:t xml:space="preserve"> и внешних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заимствований на 2023 год и на плановый период 2024 и 2025 годов согласно приложению 8.</w:t>
      </w:r>
    </w:p>
    <w:p w14:paraId="46E13B30" w14:textId="77777777" w:rsidR="00AE787F" w:rsidRDefault="00AE787F" w:rsidP="00AE787F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Утвердить Программу муниципальных гарантий в валюте Российской Федерации на 2023 год и на плановый период 2024 и 2025 годов согласно приложению 9.</w:t>
      </w:r>
    </w:p>
    <w:p w14:paraId="49A86C1D" w14:textId="77777777" w:rsidR="002951A0" w:rsidRPr="00230AD2" w:rsidRDefault="002951A0" w:rsidP="00230AD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>
        <w:rPr>
          <w:rFonts w:ascii="Times New Roman" w:eastAsia="Times New Roman" w:hAnsi="Times New Roman"/>
          <w:sz w:val="28"/>
          <w:szCs w:val="28"/>
        </w:rPr>
        <w:t>Утвердить общий объем</w:t>
      </w:r>
      <w:r>
        <w:rPr>
          <w:rFonts w:ascii="Times New Roman" w:hAnsi="Times New Roman"/>
          <w:sz w:val="28"/>
          <w:szCs w:val="28"/>
        </w:rPr>
        <w:t xml:space="preserve"> межбюд</w:t>
      </w:r>
      <w:r w:rsidR="009A6155">
        <w:rPr>
          <w:rFonts w:ascii="Times New Roman" w:hAnsi="Times New Roman"/>
          <w:sz w:val="28"/>
          <w:szCs w:val="28"/>
        </w:rPr>
        <w:t>жетных трансфертов, предоставляемых</w:t>
      </w:r>
      <w:r>
        <w:rPr>
          <w:rFonts w:ascii="Times New Roman" w:hAnsi="Times New Roman"/>
          <w:sz w:val="28"/>
          <w:szCs w:val="28"/>
        </w:rPr>
        <w:t xml:space="preserve"> бюджету</w:t>
      </w:r>
      <w:r w:rsidR="009A6155">
        <w:rPr>
          <w:rFonts w:ascii="Times New Roman" w:hAnsi="Times New Roman"/>
          <w:sz w:val="28"/>
          <w:szCs w:val="28"/>
        </w:rPr>
        <w:t xml:space="preserve"> Еткульского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 из бюджета </w:t>
      </w:r>
      <w:r w:rsidR="009A6155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="00230AD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23</w:t>
      </w:r>
      <w:r w:rsidR="009A6155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в сумме 0,0 тыс. рублей, </w:t>
      </w:r>
      <w:r w:rsidR="00230AD2">
        <w:rPr>
          <w:rFonts w:ascii="Times New Roman" w:hAnsi="Times New Roman" w:cs="Times New Roman"/>
          <w:spacing w:val="-8"/>
          <w:sz w:val="28"/>
          <w:szCs w:val="28"/>
        </w:rPr>
        <w:t xml:space="preserve"> 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2024 год в сумме 0,0 тыс. рублей и на 2025 год в сумме 0,0  тыс. рублей.</w:t>
      </w:r>
    </w:p>
    <w:p w14:paraId="5D487FE8" w14:textId="77777777" w:rsidR="00AE787F" w:rsidRDefault="00AE787F" w:rsidP="00AE787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1A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Утвердить р</w:t>
      </w:r>
      <w:r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2024 и 2025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10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415FCC49" w14:textId="77777777" w:rsidR="00AE787F" w:rsidRDefault="00AE787F" w:rsidP="00AE78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2CE0AB" w14:textId="77777777" w:rsidR="00AE787F" w:rsidRDefault="00AE787F" w:rsidP="00AE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B3B2EC" w14:textId="77777777" w:rsidR="00AE787F" w:rsidRDefault="00AE787F" w:rsidP="00AE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3E76A" w14:textId="77777777" w:rsidR="00AE787F" w:rsidRDefault="00AE787F" w:rsidP="00AE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31CBFC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Еманжелинского </w:t>
      </w:r>
    </w:p>
    <w:p w14:paraId="7A6B73C3" w14:textId="77777777" w:rsidR="00AE787F" w:rsidRDefault="00AE787F" w:rsidP="00AE787F">
      <w:pPr>
        <w:tabs>
          <w:tab w:val="left" w:pos="6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А.С. Костромитин</w:t>
      </w:r>
    </w:p>
    <w:p w14:paraId="0744EB5E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061B6F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576A8F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9FC5E4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77A2C8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AC9C29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EFB200" w14:textId="77777777" w:rsidR="00E31D31" w:rsidRDefault="00E31D31"/>
    <w:sectPr w:rsidR="00E3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958"/>
    <w:rsid w:val="001A3B85"/>
    <w:rsid w:val="0020638E"/>
    <w:rsid w:val="00230AD2"/>
    <w:rsid w:val="002951A0"/>
    <w:rsid w:val="0039012A"/>
    <w:rsid w:val="003B6B35"/>
    <w:rsid w:val="006D0958"/>
    <w:rsid w:val="00873CCD"/>
    <w:rsid w:val="008E1F54"/>
    <w:rsid w:val="00900D25"/>
    <w:rsid w:val="009A6155"/>
    <w:rsid w:val="00A32E92"/>
    <w:rsid w:val="00A92FC9"/>
    <w:rsid w:val="00AE787F"/>
    <w:rsid w:val="00E31D31"/>
    <w:rsid w:val="00E9593B"/>
    <w:rsid w:val="00EC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4397"/>
  <w15:docId w15:val="{3A68618D-C0ED-4539-A230-F8B24FB7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87F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AE7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78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7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23</cp:revision>
  <cp:lastPrinted>2022-11-16T03:52:00Z</cp:lastPrinted>
  <dcterms:created xsi:type="dcterms:W3CDTF">2022-11-14T08:33:00Z</dcterms:created>
  <dcterms:modified xsi:type="dcterms:W3CDTF">2022-12-27T06:07:00Z</dcterms:modified>
</cp:coreProperties>
</file>